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077DF356" w:rsidR="00DA426B" w:rsidRPr="0080265F" w:rsidRDefault="000963A9" w:rsidP="00DA426B">
            <w:pPr>
              <w:jc w:val="center"/>
              <w:rPr>
                <w:rFonts w:ascii="Arial" w:hAnsi="Arial" w:cs="Arial"/>
                <w:b/>
                <w:bCs/>
                <w:sz w:val="40"/>
                <w:szCs w:val="40"/>
              </w:rPr>
            </w:pPr>
            <w:r w:rsidRPr="000963A9">
              <w:rPr>
                <w:rFonts w:ascii="Arial" w:hAnsi="Arial" w:cs="Arial"/>
                <w:b/>
                <w:bCs/>
                <w:color w:val="FF0000"/>
                <w:sz w:val="36"/>
                <w:szCs w:val="36"/>
              </w:rPr>
              <w:t>TWO WEEK REPORT</w:t>
            </w: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123E0847" w:rsidR="006C6B3A" w:rsidRPr="006C6B3A" w:rsidRDefault="006C6B3A" w:rsidP="003824E1">
            <w:pP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488D7CB1"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0963A9">
        <w:rPr>
          <w:rFonts w:cstheme="minorHAnsi"/>
          <w:b/>
          <w:bCs/>
          <w:color w:val="FF0000"/>
          <w:sz w:val="32"/>
          <w:szCs w:val="32"/>
        </w:rPr>
        <w:t>9/27</w:t>
      </w:r>
      <w:r w:rsidRPr="006C6B3A">
        <w:rPr>
          <w:rFonts w:cstheme="minorHAnsi"/>
          <w:b/>
          <w:bCs/>
          <w:color w:val="FF0000"/>
          <w:sz w:val="32"/>
          <w:szCs w:val="32"/>
        </w:rPr>
        <w:t xml:space="preserve">/21 – </w:t>
      </w:r>
      <w:r w:rsidR="00610BE2">
        <w:rPr>
          <w:rFonts w:cstheme="minorHAnsi"/>
          <w:b/>
          <w:bCs/>
          <w:color w:val="FF0000"/>
          <w:sz w:val="32"/>
          <w:szCs w:val="32"/>
        </w:rPr>
        <w:t>10</w:t>
      </w:r>
      <w:r w:rsidR="008266A1">
        <w:rPr>
          <w:rFonts w:cstheme="minorHAnsi"/>
          <w:b/>
          <w:bCs/>
          <w:color w:val="FF0000"/>
          <w:sz w:val="32"/>
          <w:szCs w:val="32"/>
        </w:rPr>
        <w:t>/</w:t>
      </w:r>
      <w:r w:rsidR="00E95EB9">
        <w:rPr>
          <w:rFonts w:cstheme="minorHAnsi"/>
          <w:b/>
          <w:bCs/>
          <w:color w:val="FF0000"/>
          <w:sz w:val="32"/>
          <w:szCs w:val="32"/>
        </w:rPr>
        <w:t>10</w:t>
      </w:r>
      <w:r w:rsidRPr="006C6B3A">
        <w:rPr>
          <w:rFonts w:cstheme="minorHAnsi"/>
          <w:b/>
          <w:bCs/>
          <w:color w:val="FF0000"/>
          <w:sz w:val="32"/>
          <w:szCs w:val="32"/>
        </w:rPr>
        <w:t>/21:</w:t>
      </w:r>
      <w:r w:rsidR="00391E96">
        <w:rPr>
          <w:rFonts w:cstheme="minorHAnsi"/>
          <w:b/>
          <w:bCs/>
          <w:color w:val="FF0000"/>
          <w:sz w:val="32"/>
          <w:szCs w:val="32"/>
        </w:rPr>
        <w:t xml:space="preserve">  </w:t>
      </w:r>
      <w:r w:rsidR="000963A9">
        <w:rPr>
          <w:rFonts w:cstheme="minorHAnsi"/>
          <w:b/>
          <w:bCs/>
          <w:color w:val="FF0000"/>
          <w:sz w:val="32"/>
          <w:szCs w:val="32"/>
        </w:rPr>
        <w:t>397</w:t>
      </w:r>
    </w:p>
    <w:p w14:paraId="42FAF02D" w14:textId="7C808F64"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 xml:space="preserve">Average:  </w:t>
      </w:r>
      <w:r w:rsidR="006B37E1">
        <w:rPr>
          <w:rFonts w:cstheme="minorHAnsi"/>
          <w:b/>
          <w:bCs/>
          <w:i/>
          <w:color w:val="1F3864" w:themeColor="accent1" w:themeShade="80"/>
          <w:sz w:val="32"/>
          <w:szCs w:val="32"/>
        </w:rPr>
        <w:t xml:space="preserve"> </w:t>
      </w:r>
      <w:r w:rsidR="000963A9">
        <w:rPr>
          <w:rFonts w:cstheme="minorHAnsi"/>
          <w:b/>
          <w:bCs/>
          <w:i/>
          <w:color w:val="1F3864" w:themeColor="accent1" w:themeShade="80"/>
          <w:sz w:val="32"/>
          <w:szCs w:val="32"/>
        </w:rPr>
        <w:t>28.35</w:t>
      </w:r>
      <w:r w:rsidR="009D43AF">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6C6B3A" w:rsidRPr="006C6B3A" w14:paraId="24D581EA" w14:textId="77777777" w:rsidTr="002C7F12">
        <w:trPr>
          <w:jc w:val="center"/>
        </w:trPr>
        <w:tc>
          <w:tcPr>
            <w:tcW w:w="4230" w:type="dxa"/>
            <w:vMerge w:val="restart"/>
          </w:tcPr>
          <w:p w14:paraId="42327F8B" w14:textId="77777777" w:rsidR="006C6B3A" w:rsidRPr="006C6B3A" w:rsidRDefault="006C6B3A"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14AB78A8" w14:textId="459BA118" w:rsidR="00CA432E" w:rsidRDefault="000963A9" w:rsidP="00273338">
            <w:pPr>
              <w:pStyle w:val="ListParagraph"/>
              <w:numPr>
                <w:ilvl w:val="0"/>
                <w:numId w:val="2"/>
              </w:numPr>
              <w:rPr>
                <w:rFonts w:eastAsia="Times New Roman" w:cstheme="minorHAnsi"/>
                <w:bCs/>
              </w:rPr>
            </w:pPr>
            <w:r>
              <w:rPr>
                <w:rFonts w:eastAsia="Times New Roman" w:cstheme="minorHAnsi"/>
                <w:bCs/>
              </w:rPr>
              <w:t>201</w:t>
            </w:r>
            <w:r w:rsidR="00716FD6">
              <w:rPr>
                <w:rFonts w:eastAsia="Times New Roman" w:cstheme="minorHAnsi"/>
                <w:bCs/>
              </w:rPr>
              <w:t xml:space="preserve"> Security Checks</w:t>
            </w:r>
          </w:p>
          <w:p w14:paraId="2ED60A9F" w14:textId="4EF2378D" w:rsidR="00716FD6" w:rsidRDefault="000963A9" w:rsidP="00273338">
            <w:pPr>
              <w:pStyle w:val="ListParagraph"/>
              <w:numPr>
                <w:ilvl w:val="0"/>
                <w:numId w:val="2"/>
              </w:numPr>
              <w:rPr>
                <w:rFonts w:eastAsia="Times New Roman" w:cstheme="minorHAnsi"/>
                <w:bCs/>
              </w:rPr>
            </w:pPr>
            <w:r>
              <w:rPr>
                <w:rFonts w:eastAsia="Times New Roman" w:cstheme="minorHAnsi"/>
                <w:bCs/>
              </w:rPr>
              <w:t>20</w:t>
            </w:r>
            <w:r w:rsidR="00716FD6">
              <w:rPr>
                <w:rFonts w:eastAsia="Times New Roman" w:cstheme="minorHAnsi"/>
                <w:bCs/>
              </w:rPr>
              <w:t xml:space="preserve"> Medical Aid Calls</w:t>
            </w:r>
          </w:p>
          <w:p w14:paraId="227CC244" w14:textId="1EC31C5C" w:rsidR="00716FD6" w:rsidRDefault="00716FD6" w:rsidP="00716FD6">
            <w:pPr>
              <w:pStyle w:val="ListParagraph"/>
              <w:numPr>
                <w:ilvl w:val="0"/>
                <w:numId w:val="2"/>
              </w:numPr>
              <w:rPr>
                <w:rFonts w:eastAsia="Times New Roman" w:cstheme="minorHAnsi"/>
                <w:bCs/>
              </w:rPr>
            </w:pPr>
            <w:r>
              <w:rPr>
                <w:rFonts w:eastAsia="Times New Roman" w:cstheme="minorHAnsi"/>
                <w:bCs/>
              </w:rPr>
              <w:t>0</w:t>
            </w:r>
            <w:r w:rsidR="008E3C6C">
              <w:rPr>
                <w:rFonts w:eastAsia="Times New Roman" w:cstheme="minorHAnsi"/>
                <w:bCs/>
              </w:rPr>
              <w:t>2</w:t>
            </w:r>
            <w:r>
              <w:rPr>
                <w:rFonts w:eastAsia="Times New Roman" w:cstheme="minorHAnsi"/>
                <w:bCs/>
              </w:rPr>
              <w:t xml:space="preserve"> Motor Vehicle Thefts</w:t>
            </w:r>
          </w:p>
          <w:p w14:paraId="0B78B9B8" w14:textId="432828A9" w:rsidR="00716FD6" w:rsidRDefault="00716FD6" w:rsidP="00273338">
            <w:pPr>
              <w:pStyle w:val="ListParagraph"/>
              <w:numPr>
                <w:ilvl w:val="0"/>
                <w:numId w:val="2"/>
              </w:numPr>
              <w:rPr>
                <w:rFonts w:eastAsia="Times New Roman" w:cstheme="minorHAnsi"/>
                <w:bCs/>
              </w:rPr>
            </w:pPr>
            <w:r>
              <w:rPr>
                <w:rFonts w:eastAsia="Times New Roman" w:cstheme="minorHAnsi"/>
                <w:bCs/>
              </w:rPr>
              <w:t>0</w:t>
            </w:r>
            <w:r w:rsidR="000963A9">
              <w:rPr>
                <w:rFonts w:eastAsia="Times New Roman" w:cstheme="minorHAnsi"/>
                <w:bCs/>
              </w:rPr>
              <w:t>5</w:t>
            </w:r>
            <w:r>
              <w:rPr>
                <w:rFonts w:eastAsia="Times New Roman" w:cstheme="minorHAnsi"/>
                <w:bCs/>
              </w:rPr>
              <w:t xml:space="preserve"> Wellness Checks</w:t>
            </w:r>
          </w:p>
          <w:p w14:paraId="26D1B449" w14:textId="77777777" w:rsidR="008E3C6C" w:rsidRDefault="008E3C6C" w:rsidP="008E3C6C">
            <w:pPr>
              <w:pStyle w:val="ListParagraph"/>
              <w:numPr>
                <w:ilvl w:val="0"/>
                <w:numId w:val="2"/>
              </w:numPr>
              <w:rPr>
                <w:rFonts w:eastAsia="Times New Roman" w:cstheme="minorHAnsi"/>
                <w:bCs/>
              </w:rPr>
            </w:pPr>
            <w:r>
              <w:rPr>
                <w:rFonts w:eastAsia="Times New Roman" w:cstheme="minorHAnsi"/>
                <w:bCs/>
              </w:rPr>
              <w:t xml:space="preserve">02 Stolen Vehicle Recovery </w:t>
            </w:r>
          </w:p>
          <w:p w14:paraId="052DDC67" w14:textId="579A2AB1" w:rsidR="00716FD6" w:rsidRPr="008E3C6C" w:rsidRDefault="00716FD6" w:rsidP="008E3C6C">
            <w:pPr>
              <w:pStyle w:val="ListParagraph"/>
              <w:numPr>
                <w:ilvl w:val="0"/>
                <w:numId w:val="2"/>
              </w:numPr>
              <w:rPr>
                <w:rFonts w:eastAsia="Times New Roman" w:cstheme="minorHAnsi"/>
                <w:bCs/>
              </w:rPr>
            </w:pPr>
            <w:r>
              <w:rPr>
                <w:rFonts w:eastAsia="Times New Roman" w:cstheme="minorHAnsi"/>
                <w:bCs/>
              </w:rPr>
              <w:t>0</w:t>
            </w:r>
            <w:r w:rsidR="000963A9">
              <w:rPr>
                <w:rFonts w:eastAsia="Times New Roman" w:cstheme="minorHAnsi"/>
                <w:bCs/>
              </w:rPr>
              <w:t>5</w:t>
            </w:r>
            <w:r w:rsidR="008E3C6C">
              <w:rPr>
                <w:rFonts w:eastAsia="Times New Roman" w:cstheme="minorHAnsi"/>
                <w:bCs/>
              </w:rPr>
              <w:t xml:space="preserve"> </w:t>
            </w:r>
            <w:r w:rsidRPr="008E3C6C">
              <w:rPr>
                <w:rFonts w:eastAsia="Times New Roman" w:cstheme="minorHAnsi"/>
                <w:bCs/>
              </w:rPr>
              <w:t>Motor Vehicle Collision</w:t>
            </w:r>
          </w:p>
        </w:tc>
        <w:tc>
          <w:tcPr>
            <w:tcW w:w="5120" w:type="dxa"/>
          </w:tcPr>
          <w:p w14:paraId="1A6E01AF" w14:textId="7F8BD31A" w:rsidR="00716FD6" w:rsidRDefault="00716FD6" w:rsidP="00716FD6">
            <w:pPr>
              <w:rPr>
                <w:rFonts w:eastAsia="Times New Roman" w:cstheme="minorHAnsi"/>
                <w:b/>
                <w:color w:val="000000" w:themeColor="text1"/>
              </w:rPr>
            </w:pPr>
            <w:r>
              <w:rPr>
                <w:rFonts w:eastAsia="Times New Roman" w:cstheme="minorHAnsi"/>
                <w:b/>
                <w:color w:val="000000" w:themeColor="text1"/>
                <w:u w:val="single"/>
              </w:rPr>
              <w:t>PERSON</w:t>
            </w:r>
            <w:r w:rsidRPr="00A2666C">
              <w:rPr>
                <w:rFonts w:eastAsia="Times New Roman" w:cstheme="minorHAnsi"/>
                <w:b/>
                <w:color w:val="000000" w:themeColor="text1"/>
                <w:u w:val="single"/>
              </w:rPr>
              <w:t xml:space="preserve"> CRIMES</w:t>
            </w:r>
            <w:r w:rsidRPr="00A2666C">
              <w:rPr>
                <w:rFonts w:eastAsia="Times New Roman" w:cstheme="minorHAnsi"/>
                <w:b/>
                <w:color w:val="000000" w:themeColor="text1"/>
              </w:rPr>
              <w:t>:</w:t>
            </w:r>
          </w:p>
          <w:p w14:paraId="7C716250" w14:textId="2804C0CD" w:rsidR="00E4612A" w:rsidRPr="008E3C6C" w:rsidRDefault="00716FD6" w:rsidP="008E3C6C">
            <w:pPr>
              <w:pStyle w:val="ListParagraph"/>
              <w:numPr>
                <w:ilvl w:val="0"/>
                <w:numId w:val="2"/>
              </w:numPr>
              <w:rPr>
                <w:rFonts w:eastAsia="Times New Roman" w:cstheme="minorHAnsi"/>
                <w:bCs/>
                <w:color w:val="000000" w:themeColor="text1"/>
              </w:rPr>
            </w:pPr>
            <w:r w:rsidRPr="00716FD6">
              <w:rPr>
                <w:rFonts w:eastAsia="Times New Roman" w:cstheme="minorHAnsi"/>
                <w:bCs/>
                <w:color w:val="000000" w:themeColor="text1"/>
              </w:rPr>
              <w:t>0</w:t>
            </w:r>
            <w:r w:rsidR="008E3C6C">
              <w:rPr>
                <w:rFonts w:eastAsia="Times New Roman" w:cstheme="minorHAnsi"/>
                <w:bCs/>
                <w:color w:val="000000" w:themeColor="text1"/>
              </w:rPr>
              <w:t>2</w:t>
            </w:r>
            <w:r w:rsidRPr="00716FD6">
              <w:rPr>
                <w:rFonts w:eastAsia="Times New Roman" w:cstheme="minorHAnsi"/>
                <w:bCs/>
                <w:color w:val="000000" w:themeColor="text1"/>
              </w:rPr>
              <w:t xml:space="preserve"> Domestic Violence (</w:t>
            </w:r>
            <w:r w:rsidR="008E3C6C">
              <w:rPr>
                <w:rFonts w:eastAsia="Times New Roman" w:cstheme="minorHAnsi"/>
                <w:bCs/>
                <w:color w:val="000000" w:themeColor="text1"/>
              </w:rPr>
              <w:t>1</w:t>
            </w:r>
            <w:r w:rsidRPr="00716FD6">
              <w:rPr>
                <w:rFonts w:eastAsia="Times New Roman" w:cstheme="minorHAnsi"/>
                <w:bCs/>
                <w:color w:val="000000" w:themeColor="text1"/>
              </w:rPr>
              <w:t xml:space="preserve"> physical, 1 verbal)</w:t>
            </w:r>
          </w:p>
        </w:tc>
      </w:tr>
      <w:tr w:rsidR="006C6B3A" w:rsidRPr="006C6B3A" w14:paraId="209CA7AE" w14:textId="77777777" w:rsidTr="002C7F12">
        <w:trPr>
          <w:jc w:val="center"/>
        </w:trPr>
        <w:tc>
          <w:tcPr>
            <w:tcW w:w="4230" w:type="dxa"/>
            <w:vMerge/>
          </w:tcPr>
          <w:p w14:paraId="2DE5A262" w14:textId="77777777" w:rsidR="006C6B3A" w:rsidRPr="006C6B3A" w:rsidRDefault="006C6B3A" w:rsidP="008B1BD4">
            <w:pPr>
              <w:rPr>
                <w:rFonts w:cstheme="minorHAnsi"/>
                <w:b/>
                <w:bCs/>
                <w:i/>
                <w:color w:val="1F3864" w:themeColor="accent1" w:themeShade="80"/>
              </w:rPr>
            </w:pPr>
          </w:p>
        </w:tc>
        <w:tc>
          <w:tcPr>
            <w:tcW w:w="5120" w:type="dxa"/>
          </w:tcPr>
          <w:p w14:paraId="1355FB9C" w14:textId="3BB7C8C3" w:rsidR="00E4612A" w:rsidRPr="00A2666C" w:rsidRDefault="006C6B3A" w:rsidP="00E4612A">
            <w:pPr>
              <w:rPr>
                <w:rFonts w:eastAsia="Times New Roman" w:cstheme="minorHAnsi"/>
                <w:b/>
                <w:color w:val="000000" w:themeColor="text1"/>
              </w:rPr>
            </w:pPr>
            <w:r w:rsidRPr="00A2666C">
              <w:rPr>
                <w:rFonts w:eastAsia="Times New Roman" w:cstheme="minorHAnsi"/>
                <w:b/>
                <w:color w:val="000000" w:themeColor="text1"/>
                <w:u w:val="single"/>
              </w:rPr>
              <w:t>PROPERTY</w:t>
            </w:r>
            <w:r w:rsidR="000B0CBE" w:rsidRPr="00A2666C">
              <w:rPr>
                <w:rFonts w:eastAsia="Times New Roman" w:cstheme="minorHAnsi"/>
                <w:b/>
                <w:color w:val="000000" w:themeColor="text1"/>
                <w:u w:val="single"/>
              </w:rPr>
              <w:t xml:space="preserve"> CRIMES</w:t>
            </w:r>
            <w:r w:rsidRPr="00A2666C">
              <w:rPr>
                <w:rFonts w:eastAsia="Times New Roman" w:cstheme="minorHAnsi"/>
                <w:b/>
                <w:color w:val="000000" w:themeColor="text1"/>
              </w:rPr>
              <w:t>:</w:t>
            </w:r>
          </w:p>
          <w:p w14:paraId="75FD0927" w14:textId="0AF3E4EA" w:rsidR="008E3C6C" w:rsidRDefault="008E3C6C" w:rsidP="008E3C6C">
            <w:pPr>
              <w:pStyle w:val="ListParagraph"/>
              <w:numPr>
                <w:ilvl w:val="0"/>
                <w:numId w:val="1"/>
              </w:numPr>
              <w:rPr>
                <w:rFonts w:eastAsia="Times New Roman" w:cstheme="minorHAnsi"/>
                <w:bCs/>
              </w:rPr>
            </w:pPr>
            <w:r w:rsidRPr="008E3C6C">
              <w:rPr>
                <w:rFonts w:eastAsia="Times New Roman" w:cstheme="minorHAnsi"/>
                <w:bCs/>
              </w:rPr>
              <w:t>0</w:t>
            </w:r>
            <w:r w:rsidR="000963A9">
              <w:rPr>
                <w:rFonts w:eastAsia="Times New Roman" w:cstheme="minorHAnsi"/>
                <w:bCs/>
              </w:rPr>
              <w:t>2</w:t>
            </w:r>
            <w:r w:rsidRPr="008E3C6C">
              <w:rPr>
                <w:rFonts w:eastAsia="Times New Roman" w:cstheme="minorHAnsi"/>
                <w:bCs/>
              </w:rPr>
              <w:t xml:space="preserve"> Shoplift</w:t>
            </w:r>
          </w:p>
          <w:p w14:paraId="49A1A1D9" w14:textId="50B6EA7E" w:rsidR="000963A9" w:rsidRDefault="000963A9" w:rsidP="008E3C6C">
            <w:pPr>
              <w:pStyle w:val="ListParagraph"/>
              <w:numPr>
                <w:ilvl w:val="0"/>
                <w:numId w:val="1"/>
              </w:numPr>
              <w:rPr>
                <w:rFonts w:eastAsia="Times New Roman" w:cstheme="minorHAnsi"/>
                <w:bCs/>
              </w:rPr>
            </w:pPr>
            <w:r>
              <w:rPr>
                <w:rFonts w:eastAsia="Times New Roman" w:cstheme="minorHAnsi"/>
                <w:bCs/>
              </w:rPr>
              <w:t>01 Burglary</w:t>
            </w:r>
          </w:p>
          <w:p w14:paraId="14094FD0" w14:textId="15F7749E" w:rsidR="008E3C6C" w:rsidRDefault="008E3C6C" w:rsidP="008E3C6C">
            <w:pPr>
              <w:pStyle w:val="ListParagraph"/>
              <w:numPr>
                <w:ilvl w:val="0"/>
                <w:numId w:val="1"/>
              </w:numPr>
              <w:rPr>
                <w:rFonts w:eastAsia="Times New Roman" w:cstheme="minorHAnsi"/>
                <w:bCs/>
              </w:rPr>
            </w:pPr>
            <w:r w:rsidRPr="008E3C6C">
              <w:rPr>
                <w:rFonts w:eastAsia="Times New Roman" w:cstheme="minorHAnsi"/>
                <w:bCs/>
              </w:rPr>
              <w:t>01 Robbery</w:t>
            </w:r>
            <w:r w:rsidR="00D950DC">
              <w:rPr>
                <w:rFonts w:eastAsia="Times New Roman" w:cstheme="minorHAnsi"/>
                <w:bCs/>
              </w:rPr>
              <w:t>*</w:t>
            </w:r>
          </w:p>
          <w:p w14:paraId="2AC4B5FF" w14:textId="30D80D97" w:rsidR="008E3C6C" w:rsidRPr="008E3C6C" w:rsidRDefault="008E3C6C" w:rsidP="008E3C6C">
            <w:pPr>
              <w:pStyle w:val="ListParagraph"/>
              <w:numPr>
                <w:ilvl w:val="0"/>
                <w:numId w:val="1"/>
              </w:numPr>
              <w:rPr>
                <w:rFonts w:eastAsia="Times New Roman" w:cstheme="minorHAnsi"/>
                <w:bCs/>
              </w:rPr>
            </w:pPr>
            <w:r>
              <w:rPr>
                <w:rFonts w:eastAsia="Times New Roman" w:cstheme="minorHAnsi"/>
                <w:bCs/>
              </w:rPr>
              <w:t>01 Vandalism</w:t>
            </w:r>
          </w:p>
          <w:p w14:paraId="00AC9AEE" w14:textId="35EB4512" w:rsidR="008E3C6C" w:rsidRPr="00D950DC" w:rsidRDefault="000963A9" w:rsidP="008E3C6C">
            <w:pPr>
              <w:pStyle w:val="ListParagraph"/>
              <w:numPr>
                <w:ilvl w:val="0"/>
                <w:numId w:val="1"/>
              </w:numPr>
              <w:rPr>
                <w:rFonts w:eastAsia="Times New Roman" w:cstheme="minorHAnsi"/>
                <w:bCs/>
                <w:color w:val="FF0000"/>
              </w:rPr>
            </w:pPr>
            <w:r>
              <w:rPr>
                <w:rFonts w:eastAsia="Times New Roman" w:cstheme="minorHAnsi"/>
                <w:bCs/>
              </w:rPr>
              <w:t>17</w:t>
            </w:r>
            <w:r w:rsidR="008E3C6C" w:rsidRPr="008E3C6C">
              <w:rPr>
                <w:rFonts w:eastAsia="Times New Roman" w:cstheme="minorHAnsi"/>
                <w:bCs/>
              </w:rPr>
              <w:t xml:space="preserve"> Vehicle Prowls</w:t>
            </w:r>
          </w:p>
          <w:p w14:paraId="1D327CBE" w14:textId="77777777" w:rsidR="00D950DC" w:rsidRDefault="00D950DC" w:rsidP="00D950DC">
            <w:pPr>
              <w:rPr>
                <w:rFonts w:eastAsia="Times New Roman" w:cstheme="minorHAnsi"/>
                <w:b/>
                <w:bCs/>
                <w:u w:val="single"/>
              </w:rPr>
            </w:pPr>
            <w:r w:rsidRPr="00D950DC">
              <w:rPr>
                <w:rFonts w:eastAsia="Times New Roman" w:cstheme="minorHAnsi"/>
                <w:b/>
                <w:bCs/>
                <w:u w:val="single"/>
              </w:rPr>
              <w:t>OTHER OFFENSES:</w:t>
            </w:r>
          </w:p>
          <w:p w14:paraId="59D0215C" w14:textId="7FAB3DEE" w:rsidR="00D950DC" w:rsidRPr="00D950DC" w:rsidRDefault="00D950DC" w:rsidP="00D950DC">
            <w:pPr>
              <w:rPr>
                <w:rFonts w:eastAsia="Times New Roman" w:cstheme="minorHAnsi"/>
                <w:bCs/>
                <w:color w:val="FF0000"/>
              </w:rPr>
            </w:pPr>
            <w:r w:rsidRPr="00D950DC">
              <w:rPr>
                <w:rFonts w:eastAsia="Times New Roman" w:cstheme="minorHAnsi"/>
                <w:bCs/>
              </w:rPr>
              <w:t xml:space="preserve">       •</w:t>
            </w:r>
            <w:r w:rsidRPr="00D950DC">
              <w:rPr>
                <w:rFonts w:eastAsia="Times New Roman" w:cstheme="minorHAnsi"/>
                <w:bCs/>
              </w:rPr>
              <w:tab/>
              <w:t>01 Trespass</w:t>
            </w:r>
          </w:p>
        </w:tc>
      </w:tr>
      <w:tr w:rsidR="006C6B3A" w:rsidRPr="006C6B3A" w14:paraId="46C163ED" w14:textId="77777777" w:rsidTr="002C7F12">
        <w:trPr>
          <w:jc w:val="center"/>
        </w:trPr>
        <w:tc>
          <w:tcPr>
            <w:tcW w:w="4230" w:type="dxa"/>
            <w:vMerge/>
          </w:tcPr>
          <w:p w14:paraId="34D98F36" w14:textId="77777777" w:rsidR="006C6B3A" w:rsidRPr="006C6B3A" w:rsidRDefault="006C6B3A" w:rsidP="006C6B3A">
            <w:pPr>
              <w:rPr>
                <w:rFonts w:cstheme="minorHAnsi"/>
                <w:b/>
                <w:bCs/>
                <w:i/>
                <w:color w:val="1F3864" w:themeColor="accent1" w:themeShade="80"/>
              </w:rPr>
            </w:pPr>
          </w:p>
        </w:tc>
        <w:tc>
          <w:tcPr>
            <w:tcW w:w="5120" w:type="dxa"/>
          </w:tcPr>
          <w:p w14:paraId="63F94B25" w14:textId="657B9938" w:rsidR="00716FD6" w:rsidRPr="00A2666C" w:rsidRDefault="00716FD6" w:rsidP="00716FD6">
            <w:pPr>
              <w:rPr>
                <w:rFonts w:eastAsia="Times New Roman" w:cstheme="minorHAnsi"/>
                <w:b/>
                <w:color w:val="000000" w:themeColor="text1"/>
              </w:rPr>
            </w:pPr>
            <w:r>
              <w:rPr>
                <w:rFonts w:eastAsia="Times New Roman" w:cstheme="minorHAnsi"/>
                <w:b/>
                <w:color w:val="000000" w:themeColor="text1"/>
                <w:u w:val="single"/>
              </w:rPr>
              <w:t>ARREST OR REFERRED TO PROSECUTOR</w:t>
            </w:r>
            <w:r w:rsidRPr="00A2666C">
              <w:rPr>
                <w:rFonts w:eastAsia="Times New Roman" w:cstheme="minorHAnsi"/>
                <w:b/>
                <w:color w:val="000000" w:themeColor="text1"/>
              </w:rPr>
              <w:t>:</w:t>
            </w:r>
          </w:p>
          <w:p w14:paraId="582CB8FB" w14:textId="5F8C4986" w:rsidR="00D950DC" w:rsidRPr="00D950DC" w:rsidRDefault="00716FD6" w:rsidP="00D950DC">
            <w:pPr>
              <w:pStyle w:val="ListParagraph"/>
              <w:numPr>
                <w:ilvl w:val="0"/>
                <w:numId w:val="1"/>
              </w:numPr>
              <w:rPr>
                <w:rFonts w:eastAsia="Times New Roman" w:cstheme="minorHAnsi"/>
                <w:bCs/>
                <w:color w:val="FF0000"/>
              </w:rPr>
            </w:pPr>
            <w:r>
              <w:rPr>
                <w:rFonts w:eastAsia="Times New Roman" w:cstheme="minorHAnsi"/>
                <w:bCs/>
              </w:rPr>
              <w:t>01 Arrest (domestic violence)</w:t>
            </w:r>
          </w:p>
        </w:tc>
      </w:tr>
    </w:tbl>
    <w:p w14:paraId="15205425" w14:textId="77777777" w:rsidR="00641DAE" w:rsidRPr="00641DAE" w:rsidRDefault="00641DAE" w:rsidP="00641DAE">
      <w:pPr>
        <w:spacing w:after="0" w:line="240" w:lineRule="auto"/>
        <w:ind w:left="720"/>
        <w:rPr>
          <w:rFonts w:cstheme="minorHAnsi"/>
          <w:iCs/>
          <w:color w:val="1F3864" w:themeColor="accent1" w:themeShade="80"/>
          <w:sz w:val="20"/>
          <w:szCs w:val="20"/>
        </w:rPr>
      </w:pPr>
    </w:p>
    <w:p w14:paraId="6CD336B4" w14:textId="77777777" w:rsidR="00D950DC" w:rsidRPr="00D950DC" w:rsidRDefault="00D950DC" w:rsidP="00D950DC">
      <w:pPr>
        <w:spacing w:after="0" w:line="240" w:lineRule="auto"/>
        <w:rPr>
          <w:rFonts w:eastAsia="Times New Roman" w:cstheme="minorHAnsi"/>
          <w:b/>
          <w:color w:val="FF0000"/>
          <w:sz w:val="24"/>
          <w:szCs w:val="24"/>
        </w:rPr>
      </w:pPr>
      <w:r w:rsidRPr="00D950DC">
        <w:rPr>
          <w:rFonts w:eastAsia="Times New Roman" w:cstheme="minorHAnsi"/>
          <w:b/>
          <w:color w:val="FF0000"/>
          <w:sz w:val="24"/>
          <w:szCs w:val="24"/>
        </w:rPr>
        <w:t>***Attempt to Identify: Robbery Suspects 10/08/21***</w:t>
      </w:r>
    </w:p>
    <w:p w14:paraId="3D5EB187" w14:textId="77777777" w:rsidR="00087BFB" w:rsidRDefault="00D950DC" w:rsidP="00D950DC">
      <w:pPr>
        <w:spacing w:after="0" w:line="240" w:lineRule="auto"/>
        <w:rPr>
          <w:rFonts w:eastAsia="Times New Roman" w:cstheme="minorHAnsi"/>
          <w:sz w:val="24"/>
          <w:szCs w:val="24"/>
        </w:rPr>
      </w:pPr>
      <w:r w:rsidRPr="00D950DC">
        <w:rPr>
          <w:rFonts w:eastAsia="Times New Roman" w:cstheme="minorHAnsi"/>
          <w:sz w:val="24"/>
          <w:szCs w:val="24"/>
        </w:rPr>
        <w:t xml:space="preserve">On October 8th, 2021 at approximately 7:40pm three subjects entered the T-Mobile store located at 1175 Center Dr.  One of the individuals implied a weapon, while demanding access to thousands of dollars of merchandise.  Store employees were forced to comply with the suspect’s demands.  All three suspects who entered together subsequently stole the merchandise and fled the scene on foot.  </w:t>
      </w:r>
    </w:p>
    <w:p w14:paraId="1F231D03" w14:textId="104AADA1" w:rsidR="00D950DC" w:rsidRPr="00D950DC" w:rsidRDefault="00D950DC" w:rsidP="00D950DC">
      <w:pPr>
        <w:spacing w:after="0" w:line="240" w:lineRule="auto"/>
        <w:rPr>
          <w:rFonts w:eastAsia="Times New Roman" w:cstheme="minorHAnsi"/>
          <w:sz w:val="24"/>
          <w:szCs w:val="24"/>
        </w:rPr>
      </w:pPr>
      <w:r w:rsidRPr="00D950DC">
        <w:rPr>
          <w:rFonts w:eastAsia="Times New Roman" w:cstheme="minorHAnsi"/>
          <w:sz w:val="24"/>
          <w:szCs w:val="24"/>
        </w:rPr>
        <w:t xml:space="preserve">If you have any information, please contact Detective Hilary Gordon:  253-912-5225 / </w:t>
      </w:r>
      <w:hyperlink r:id="rId7" w:history="1">
        <w:r w:rsidRPr="00D950DC">
          <w:rPr>
            <w:rStyle w:val="Hyperlink"/>
            <w:rFonts w:eastAsia="Times New Roman" w:cstheme="minorHAnsi"/>
            <w:sz w:val="24"/>
            <w:szCs w:val="24"/>
          </w:rPr>
          <w:t>Hilary.Gordon@DuPontWA.gov</w:t>
        </w:r>
      </w:hyperlink>
    </w:p>
    <w:p w14:paraId="15E02F84" w14:textId="77777777" w:rsidR="00FC7450" w:rsidRDefault="00D950DC" w:rsidP="00D950DC">
      <w:pPr>
        <w:spacing w:after="0" w:line="240" w:lineRule="auto"/>
        <w:rPr>
          <w:rFonts w:eastAsia="Times New Roman" w:cstheme="minorHAnsi"/>
          <w:b/>
          <w:sz w:val="24"/>
          <w:szCs w:val="24"/>
        </w:rPr>
      </w:pPr>
      <w:r w:rsidRPr="00D950DC">
        <w:rPr>
          <w:rFonts w:eastAsia="Times New Roman" w:cstheme="minorHAnsi"/>
          <w:sz w:val="24"/>
          <w:szCs w:val="24"/>
        </w:rPr>
        <w:t>You may view photos of the suspects contain within a DPD public information bulletin at:</w:t>
      </w:r>
      <w:r w:rsidRPr="00D950DC">
        <w:t xml:space="preserve"> </w:t>
      </w:r>
      <w:hyperlink r:id="rId8" w:history="1">
        <w:r w:rsidRPr="00D950DC">
          <w:rPr>
            <w:rStyle w:val="Hyperlink"/>
            <w:rFonts w:eastAsia="Times New Roman" w:cstheme="minorHAnsi"/>
            <w:sz w:val="24"/>
            <w:szCs w:val="24"/>
          </w:rPr>
          <w:t>https://www.facebook.com/DuPontPolice/photos/a.1788717524691787/3113164315580428/</w:t>
        </w:r>
      </w:hyperlink>
      <w:r w:rsidRPr="00D950DC">
        <w:rPr>
          <w:rFonts w:eastAsia="Times New Roman" w:cstheme="minorHAnsi"/>
          <w:b/>
          <w:sz w:val="24"/>
          <w:szCs w:val="24"/>
        </w:rPr>
        <w:t xml:space="preserve">     </w:t>
      </w:r>
    </w:p>
    <w:p w14:paraId="0D113387" w14:textId="77777777" w:rsidR="00FC7450" w:rsidRDefault="00FC7450" w:rsidP="00D950DC">
      <w:pPr>
        <w:spacing w:after="0" w:line="240" w:lineRule="auto"/>
        <w:rPr>
          <w:rFonts w:eastAsia="Times New Roman" w:cstheme="minorHAnsi"/>
          <w:b/>
          <w:sz w:val="24"/>
          <w:szCs w:val="24"/>
        </w:rPr>
      </w:pPr>
    </w:p>
    <w:p w14:paraId="67F27691" w14:textId="77777777" w:rsidR="00FC7450" w:rsidRPr="00273338" w:rsidRDefault="00FC7450" w:rsidP="00FC7450">
      <w:pPr>
        <w:spacing w:after="0" w:line="240" w:lineRule="auto"/>
        <w:rPr>
          <w:rFonts w:eastAsia="Times New Roman" w:cstheme="minorHAnsi"/>
          <w:bCs/>
        </w:rPr>
      </w:pPr>
      <w:r w:rsidRPr="00273338">
        <w:rPr>
          <w:rFonts w:eastAsia="Times New Roman" w:cstheme="minorHAnsi"/>
          <w:b/>
          <w:bCs/>
        </w:rPr>
        <w:t>*CRIME ALERT:</w:t>
      </w:r>
      <w:r>
        <w:rPr>
          <w:rFonts w:eastAsia="Times New Roman" w:cstheme="minorHAnsi"/>
          <w:bCs/>
        </w:rPr>
        <w:t xml:space="preserve"> DuPont Police Department </w:t>
      </w:r>
      <w:r w:rsidRPr="00273338">
        <w:rPr>
          <w:rFonts w:eastAsia="Times New Roman" w:cstheme="minorHAnsi"/>
          <w:bCs/>
        </w:rPr>
        <w:t xml:space="preserve">(DPD) has both discovered and responded to multiple vehicle prowls within our city.   A majority have occurred in the </w:t>
      </w:r>
      <w:r w:rsidRPr="00273338">
        <w:rPr>
          <w:rFonts w:eastAsia="Times New Roman" w:cstheme="minorHAnsi"/>
          <w:b/>
          <w:bCs/>
        </w:rPr>
        <w:t>Hoffman Hill</w:t>
      </w:r>
      <w:r w:rsidRPr="00273338">
        <w:rPr>
          <w:rFonts w:eastAsia="Times New Roman" w:cstheme="minorHAnsi"/>
          <w:bCs/>
        </w:rPr>
        <w:t xml:space="preserve"> area and at our local</w:t>
      </w:r>
      <w:r w:rsidRPr="00273338">
        <w:rPr>
          <w:rFonts w:eastAsia="Times New Roman" w:cstheme="minorHAnsi"/>
          <w:b/>
          <w:bCs/>
        </w:rPr>
        <w:t xml:space="preserve"> hotels</w:t>
      </w:r>
      <w:r w:rsidRPr="00273338">
        <w:rPr>
          <w:rFonts w:eastAsia="Times New Roman" w:cstheme="minorHAnsi"/>
          <w:bCs/>
        </w:rPr>
        <w:t>, and we have reason to believe they are occurring during the hours of darkness in the very e</w:t>
      </w:r>
      <w:r>
        <w:rPr>
          <w:rFonts w:eastAsia="Times New Roman" w:cstheme="minorHAnsi"/>
          <w:bCs/>
        </w:rPr>
        <w:t>arly morning hours.  DPD is</w:t>
      </w:r>
      <w:r w:rsidRPr="00273338">
        <w:rPr>
          <w:rFonts w:eastAsia="Times New Roman" w:cstheme="minorHAnsi"/>
          <w:bCs/>
        </w:rPr>
        <w:t xml:space="preserve"> conducting high visibility patrols in the areas of concern in an attempt to deter this activity</w:t>
      </w:r>
      <w:r>
        <w:rPr>
          <w:rFonts w:eastAsia="Times New Roman" w:cstheme="minorHAnsi"/>
          <w:bCs/>
        </w:rPr>
        <w:t xml:space="preserve"> and identify possible suspects, and we are working with our local hotels on guest prevention tips.  </w:t>
      </w:r>
      <w:r w:rsidRPr="00273338">
        <w:rPr>
          <w:rFonts w:eastAsia="Times New Roman" w:cstheme="minorHAnsi"/>
          <w:b/>
          <w:bCs/>
        </w:rPr>
        <w:t>If you have information, please call</w:t>
      </w:r>
      <w:r>
        <w:rPr>
          <w:rFonts w:eastAsia="Times New Roman" w:cstheme="minorHAnsi"/>
          <w:b/>
          <w:bCs/>
        </w:rPr>
        <w:t xml:space="preserve"> SGT Bernante at 253-964-7060, extension 5265</w:t>
      </w:r>
      <w:r w:rsidRPr="00273338">
        <w:rPr>
          <w:rFonts w:eastAsia="Times New Roman" w:cstheme="minorHAnsi"/>
          <w:b/>
          <w:bCs/>
        </w:rPr>
        <w:t>.</w:t>
      </w:r>
      <w:r w:rsidRPr="00273338">
        <w:rPr>
          <w:rFonts w:eastAsia="Times New Roman" w:cstheme="minorHAnsi"/>
          <w:bCs/>
        </w:rPr>
        <w:t xml:space="preserve">   </w:t>
      </w:r>
    </w:p>
    <w:p w14:paraId="5BBB7F2D" w14:textId="77777777" w:rsidR="00FC7450" w:rsidRPr="00273338" w:rsidRDefault="00FC7450" w:rsidP="00FC7450">
      <w:pPr>
        <w:spacing w:after="0" w:line="240" w:lineRule="auto"/>
        <w:rPr>
          <w:rFonts w:eastAsia="Times New Roman" w:cstheme="minorHAnsi"/>
          <w:bCs/>
        </w:rPr>
      </w:pPr>
    </w:p>
    <w:p w14:paraId="430ACDC5" w14:textId="77777777" w:rsidR="00FC7450" w:rsidRPr="00273338" w:rsidRDefault="00FC7450" w:rsidP="00FC7450">
      <w:pPr>
        <w:spacing w:after="0" w:line="240" w:lineRule="auto"/>
        <w:rPr>
          <w:rFonts w:eastAsia="Times New Roman" w:cstheme="minorHAnsi"/>
          <w:bCs/>
        </w:rPr>
      </w:pPr>
      <w:r w:rsidRPr="00273338">
        <w:rPr>
          <w:rFonts w:eastAsia="Times New Roman" w:cstheme="minorHAnsi"/>
          <w:b/>
          <w:bCs/>
        </w:rPr>
        <w:t>Don’t be an easy target of crime</w:t>
      </w:r>
      <w:r w:rsidRPr="00273338">
        <w:rPr>
          <w:rFonts w:eastAsia="Times New Roman" w:cstheme="minorHAnsi"/>
          <w:bCs/>
        </w:rPr>
        <w:t>! Help DPD help you and your community from becoming victims.  Practice the following tips whenever possible:</w:t>
      </w:r>
    </w:p>
    <w:p w14:paraId="1084D20A" w14:textId="77777777" w:rsidR="00FC7450" w:rsidRPr="00273338" w:rsidRDefault="00FC7450" w:rsidP="00FC7450">
      <w:pPr>
        <w:spacing w:after="0" w:line="240" w:lineRule="auto"/>
        <w:rPr>
          <w:rFonts w:eastAsia="Times New Roman" w:cstheme="minorHAnsi"/>
          <w:bCs/>
        </w:rPr>
      </w:pPr>
    </w:p>
    <w:p w14:paraId="527A8A72"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t>KEEP YOUR DOORS LOCKED AT ALL TIMES.</w:t>
      </w:r>
    </w:p>
    <w:p w14:paraId="421E15D3"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t>CLOSE and lock your garage door.</w:t>
      </w:r>
    </w:p>
    <w:p w14:paraId="17381466"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t>PARK vehicles in a garage or well-lit area.</w:t>
      </w:r>
    </w:p>
    <w:p w14:paraId="5D73513D"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t xml:space="preserve">REMOVE all personal/valuable items from your vehicle. </w:t>
      </w:r>
    </w:p>
    <w:p w14:paraId="2C00763D"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t xml:space="preserve">KEEP exterior lights on to deter criminal behavior. </w:t>
      </w:r>
    </w:p>
    <w:p w14:paraId="28C4DD46" w14:textId="77777777" w:rsidR="00FC7450" w:rsidRPr="00273338" w:rsidRDefault="00FC7450" w:rsidP="00FC7450">
      <w:pPr>
        <w:numPr>
          <w:ilvl w:val="0"/>
          <w:numId w:val="6"/>
        </w:numPr>
        <w:spacing w:after="0" w:line="240" w:lineRule="auto"/>
        <w:rPr>
          <w:rFonts w:eastAsia="Times New Roman" w:cstheme="minorHAnsi"/>
          <w:bCs/>
        </w:rPr>
      </w:pPr>
      <w:r w:rsidRPr="00273338">
        <w:rPr>
          <w:rFonts w:eastAsia="Times New Roman" w:cstheme="minorHAnsi"/>
          <w:bCs/>
        </w:rPr>
        <w:lastRenderedPageBreak/>
        <w:t>REPORT any (ALL) suspicious activity!</w:t>
      </w:r>
    </w:p>
    <w:p w14:paraId="23699B7A" w14:textId="77777777" w:rsidR="00FC7450" w:rsidRPr="00273338" w:rsidRDefault="00FC7450" w:rsidP="00FC7450">
      <w:pPr>
        <w:numPr>
          <w:ilvl w:val="0"/>
          <w:numId w:val="7"/>
        </w:numPr>
        <w:spacing w:after="0" w:line="240" w:lineRule="auto"/>
        <w:rPr>
          <w:rFonts w:eastAsia="Times New Roman" w:cstheme="minorHAnsi"/>
          <w:bCs/>
        </w:rPr>
      </w:pPr>
      <w:r w:rsidRPr="00273338">
        <w:rPr>
          <w:rFonts w:eastAsia="Times New Roman" w:cstheme="minorHAnsi"/>
          <w:bCs/>
        </w:rPr>
        <w:t>To report in-progress criminal or suspicious activity, dial 9-1-1.</w:t>
      </w:r>
    </w:p>
    <w:p w14:paraId="257E5104" w14:textId="77777777" w:rsidR="00FC7450" w:rsidRPr="00273338" w:rsidRDefault="00FC7450" w:rsidP="00FC7450">
      <w:pPr>
        <w:numPr>
          <w:ilvl w:val="0"/>
          <w:numId w:val="7"/>
        </w:numPr>
        <w:spacing w:after="0" w:line="240" w:lineRule="auto"/>
        <w:rPr>
          <w:rFonts w:eastAsia="Times New Roman" w:cstheme="minorHAnsi"/>
          <w:bCs/>
        </w:rPr>
      </w:pPr>
      <w:r w:rsidRPr="00273338">
        <w:rPr>
          <w:rFonts w:eastAsia="Times New Roman" w:cstheme="minorHAnsi"/>
          <w:bCs/>
        </w:rPr>
        <w:t>To report criminal activity or suspicious activity the is NOT in-progress, dial 253-287-4455.</w:t>
      </w:r>
    </w:p>
    <w:p w14:paraId="79F6DB0B" w14:textId="77777777" w:rsidR="00FC7450" w:rsidRPr="00273338" w:rsidRDefault="00FC7450" w:rsidP="00FC7450">
      <w:pPr>
        <w:numPr>
          <w:ilvl w:val="0"/>
          <w:numId w:val="7"/>
        </w:numPr>
        <w:spacing w:after="0" w:line="240" w:lineRule="auto"/>
        <w:rPr>
          <w:rFonts w:eastAsia="Times New Roman" w:cstheme="minorHAnsi"/>
          <w:bCs/>
        </w:rPr>
      </w:pPr>
      <w:r w:rsidRPr="00273338">
        <w:rPr>
          <w:rFonts w:eastAsia="Times New Roman" w:cstheme="minorHAnsi"/>
          <w:bCs/>
        </w:rPr>
        <w:t>If you have any questions or are unsure who to call, dial 253-964-7060.</w:t>
      </w:r>
    </w:p>
    <w:p w14:paraId="0E3E37F9" w14:textId="77777777" w:rsidR="00FC7450" w:rsidRPr="00273338" w:rsidRDefault="00FC7450" w:rsidP="00FC7450">
      <w:pPr>
        <w:numPr>
          <w:ilvl w:val="0"/>
          <w:numId w:val="7"/>
        </w:numPr>
        <w:spacing w:after="0" w:line="240" w:lineRule="auto"/>
        <w:rPr>
          <w:rFonts w:eastAsia="Times New Roman" w:cstheme="minorHAnsi"/>
          <w:b/>
          <w:sz w:val="24"/>
          <w:szCs w:val="24"/>
          <w:u w:val="single"/>
        </w:rPr>
      </w:pPr>
      <w:r w:rsidRPr="00273338">
        <w:rPr>
          <w:rFonts w:eastAsia="Times New Roman" w:cstheme="minorHAnsi"/>
          <w:bCs/>
        </w:rPr>
        <w:t xml:space="preserve">For more crime prevention tips, visit our website:  </w:t>
      </w:r>
    </w:p>
    <w:p w14:paraId="03F6126B" w14:textId="77777777" w:rsidR="00FC7450" w:rsidRPr="00273338" w:rsidRDefault="00FC7450" w:rsidP="00FC7450">
      <w:pPr>
        <w:spacing w:after="0" w:line="240" w:lineRule="auto"/>
        <w:ind w:left="1080"/>
        <w:rPr>
          <w:rFonts w:eastAsia="Times New Roman" w:cstheme="minorHAnsi"/>
          <w:b/>
          <w:sz w:val="24"/>
          <w:szCs w:val="24"/>
          <w:u w:val="single"/>
        </w:rPr>
      </w:pPr>
      <w:hyperlink r:id="rId9" w:history="1">
        <w:r w:rsidRPr="00673BBD">
          <w:rPr>
            <w:rStyle w:val="Hyperlink"/>
            <w:rFonts w:eastAsia="Times New Roman" w:cstheme="minorHAnsi"/>
            <w:bCs/>
          </w:rPr>
          <w:t>https://www.dupontwa.gov/595/Safety-Crime-Prevention</w:t>
        </w:r>
      </w:hyperlink>
    </w:p>
    <w:p w14:paraId="386FCF0F" w14:textId="402B853A" w:rsidR="00D950DC" w:rsidRPr="00D950DC" w:rsidRDefault="00D950DC" w:rsidP="00D950DC">
      <w:pPr>
        <w:spacing w:after="0" w:line="240" w:lineRule="auto"/>
        <w:rPr>
          <w:rFonts w:eastAsia="Times New Roman" w:cstheme="minorHAnsi"/>
          <w:sz w:val="24"/>
          <w:szCs w:val="24"/>
        </w:rPr>
      </w:pPr>
      <w:r w:rsidRPr="00D950DC">
        <w:rPr>
          <w:rFonts w:eastAsia="Times New Roman" w:cstheme="minorHAnsi"/>
          <w:b/>
          <w:sz w:val="24"/>
          <w:szCs w:val="24"/>
        </w:rPr>
        <w:t xml:space="preserve">         </w:t>
      </w:r>
    </w:p>
    <w:p w14:paraId="66701B30" w14:textId="34673E5A" w:rsidR="007E15EB" w:rsidRPr="00273338" w:rsidRDefault="007E15EB" w:rsidP="00273338">
      <w:pPr>
        <w:spacing w:after="0" w:line="240" w:lineRule="auto"/>
        <w:rPr>
          <w:rFonts w:eastAsia="Times New Roman" w:cstheme="minorHAnsi"/>
          <w:b/>
          <w:sz w:val="24"/>
          <w:szCs w:val="24"/>
          <w:u w:val="single"/>
        </w:rPr>
      </w:pPr>
      <w:r w:rsidRPr="00273338">
        <w:rPr>
          <w:rFonts w:eastAsia="Times New Roman" w:cstheme="minorHAnsi"/>
          <w:b/>
          <w:sz w:val="24"/>
          <w:szCs w:val="24"/>
          <w:u w:val="single"/>
        </w:rPr>
        <w:t>DEPARTMENT NEWS:</w:t>
      </w:r>
    </w:p>
    <w:p w14:paraId="75CFF83F" w14:textId="77777777" w:rsidR="007E15EB" w:rsidRDefault="007E15EB" w:rsidP="00273338">
      <w:pPr>
        <w:pStyle w:val="ListParagraph"/>
        <w:numPr>
          <w:ilvl w:val="0"/>
          <w:numId w:val="4"/>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0B81FADB" w14:textId="4E30652F" w:rsidR="00CE789A" w:rsidRDefault="00CE789A" w:rsidP="00273338">
      <w:pPr>
        <w:pStyle w:val="ListParagraph"/>
        <w:numPr>
          <w:ilvl w:val="1"/>
          <w:numId w:val="4"/>
        </w:numPr>
        <w:spacing w:after="0" w:line="240" w:lineRule="auto"/>
        <w:rPr>
          <w:rFonts w:eastAsia="Times New Roman" w:cstheme="minorHAnsi"/>
          <w:sz w:val="24"/>
          <w:szCs w:val="24"/>
        </w:rPr>
      </w:pPr>
      <w:r w:rsidRPr="00F00B32">
        <w:rPr>
          <w:rFonts w:eastAsia="Times New Roman" w:cstheme="minorHAnsi"/>
          <w:sz w:val="24"/>
          <w:szCs w:val="24"/>
        </w:rPr>
        <w:t>Two (2) officers currently undergoing Field Training</w:t>
      </w:r>
    </w:p>
    <w:p w14:paraId="2A5859AD" w14:textId="04D54609" w:rsidR="00192E29" w:rsidRDefault="00192E29" w:rsidP="00273338">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 xml:space="preserve">The department hosted </w:t>
      </w:r>
      <w:r w:rsidR="00824AF0">
        <w:rPr>
          <w:rFonts w:eastAsia="Times New Roman" w:cstheme="minorHAnsi"/>
          <w:sz w:val="24"/>
          <w:szCs w:val="24"/>
        </w:rPr>
        <w:t>Washington State Tactic</w:t>
      </w:r>
      <w:r w:rsidR="00D950DC">
        <w:rPr>
          <w:rFonts w:eastAsia="Times New Roman" w:cstheme="minorHAnsi"/>
          <w:sz w:val="24"/>
          <w:szCs w:val="24"/>
        </w:rPr>
        <w:t>al Officer</w:t>
      </w:r>
      <w:r w:rsidR="00087BFB">
        <w:rPr>
          <w:rFonts w:eastAsia="Times New Roman" w:cstheme="minorHAnsi"/>
          <w:sz w:val="24"/>
          <w:szCs w:val="24"/>
        </w:rPr>
        <w:t>’</w:t>
      </w:r>
      <w:r w:rsidR="00D950DC">
        <w:rPr>
          <w:rFonts w:eastAsia="Times New Roman" w:cstheme="minorHAnsi"/>
          <w:sz w:val="24"/>
          <w:szCs w:val="24"/>
        </w:rPr>
        <w:t xml:space="preserve">s Association SWAT Basic course for law enforcement officer from across the state. </w:t>
      </w:r>
    </w:p>
    <w:p w14:paraId="38CF5A60" w14:textId="77777777" w:rsidR="00087BFB" w:rsidRPr="00087BFB" w:rsidRDefault="00087BFB" w:rsidP="00087BFB">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The department hosted A Central Computerized Enforcement Service System (ACCESS) class.</w:t>
      </w:r>
    </w:p>
    <w:p w14:paraId="2A276E32" w14:textId="77777777" w:rsidR="00087BFB" w:rsidRDefault="00087BFB" w:rsidP="00087BFB">
      <w:pPr>
        <w:pStyle w:val="ListParagraph"/>
        <w:numPr>
          <w:ilvl w:val="0"/>
          <w:numId w:val="4"/>
        </w:numPr>
        <w:spacing w:after="0" w:line="240" w:lineRule="auto"/>
        <w:rPr>
          <w:rFonts w:eastAsia="Times New Roman" w:cstheme="minorHAnsi"/>
          <w:sz w:val="24"/>
          <w:szCs w:val="24"/>
        </w:rPr>
      </w:pPr>
      <w:r w:rsidRPr="00D950DC">
        <w:rPr>
          <w:rFonts w:eastAsia="Times New Roman" w:cstheme="minorHAnsi"/>
          <w:sz w:val="24"/>
          <w:szCs w:val="24"/>
        </w:rPr>
        <w:t xml:space="preserve">A DPD Officer/Instructor conducted TASER recertification training </w:t>
      </w:r>
      <w:r>
        <w:rPr>
          <w:rFonts w:eastAsia="Times New Roman" w:cstheme="minorHAnsi"/>
          <w:sz w:val="24"/>
          <w:szCs w:val="24"/>
        </w:rPr>
        <w:t>for a partner Pierce County police agency.</w:t>
      </w:r>
    </w:p>
    <w:p w14:paraId="7630DF9A" w14:textId="24DF23A9" w:rsidR="00716FD6" w:rsidRDefault="00716FD6" w:rsidP="00273338">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 xml:space="preserve">Increased patrols </w:t>
      </w:r>
      <w:r w:rsidR="00D950DC">
        <w:rPr>
          <w:rFonts w:eastAsia="Times New Roman" w:cstheme="minorHAnsi"/>
          <w:sz w:val="24"/>
          <w:szCs w:val="24"/>
        </w:rPr>
        <w:t>of areas of concern due to rash of</w:t>
      </w:r>
      <w:r>
        <w:rPr>
          <w:rFonts w:eastAsia="Times New Roman" w:cstheme="minorHAnsi"/>
          <w:sz w:val="24"/>
          <w:szCs w:val="24"/>
        </w:rPr>
        <w:t xml:space="preserve"> vehicle prowls</w:t>
      </w:r>
      <w:r w:rsidR="00D950DC">
        <w:rPr>
          <w:rFonts w:eastAsia="Times New Roman" w:cstheme="minorHAnsi"/>
          <w:sz w:val="24"/>
          <w:szCs w:val="24"/>
        </w:rPr>
        <w:t>.</w:t>
      </w:r>
    </w:p>
    <w:p w14:paraId="0CE99141" w14:textId="5ED7AF2E" w:rsidR="000963A9" w:rsidRDefault="000963A9" w:rsidP="000963A9">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The department conducted Lateral Officer Oral Board interviews</w:t>
      </w:r>
      <w:r>
        <w:rPr>
          <w:rFonts w:eastAsia="Times New Roman" w:cstheme="minorHAnsi"/>
          <w:sz w:val="24"/>
          <w:szCs w:val="24"/>
        </w:rPr>
        <w:t>.</w:t>
      </w:r>
    </w:p>
    <w:p w14:paraId="777633AA" w14:textId="1030DC1E" w:rsidR="000963A9" w:rsidRDefault="000963A9" w:rsidP="000963A9">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An informational bulletin regarding vehicle prowls was distributed to local businesses</w:t>
      </w:r>
      <w:r w:rsidR="00087BFB">
        <w:rPr>
          <w:rFonts w:eastAsia="Times New Roman" w:cstheme="minorHAnsi"/>
          <w:sz w:val="24"/>
          <w:szCs w:val="24"/>
        </w:rPr>
        <w:t>.</w:t>
      </w:r>
    </w:p>
    <w:p w14:paraId="0CA904C9" w14:textId="3D792B43" w:rsidR="000963A9" w:rsidRDefault="000963A9" w:rsidP="000963A9">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Extra patrols were conducted in business areas, parking lots and residential areas to combat vehicle prowls</w:t>
      </w:r>
      <w:r w:rsidR="00087BFB">
        <w:rPr>
          <w:rFonts w:eastAsia="Times New Roman" w:cstheme="minorHAnsi"/>
          <w:sz w:val="24"/>
          <w:szCs w:val="24"/>
        </w:rPr>
        <w:t>.</w:t>
      </w:r>
    </w:p>
    <w:p w14:paraId="7481C627" w14:textId="77777777" w:rsidR="00D950DC" w:rsidRDefault="00D950DC" w:rsidP="00B56518">
      <w:pPr>
        <w:spacing w:after="0" w:line="240" w:lineRule="auto"/>
        <w:jc w:val="center"/>
        <w:rPr>
          <w:rFonts w:eastAsia="Times New Roman" w:cstheme="minorHAnsi"/>
          <w:color w:val="FF0000"/>
          <w:sz w:val="28"/>
          <w:szCs w:val="28"/>
        </w:rPr>
      </w:pPr>
    </w:p>
    <w:p w14:paraId="1C963BE7" w14:textId="3F928EEC" w:rsidR="00E843E3" w:rsidRPr="001A35BD" w:rsidRDefault="008868B0" w:rsidP="00B56518">
      <w:pPr>
        <w:spacing w:after="0" w:line="240" w:lineRule="auto"/>
        <w:jc w:val="center"/>
        <w:rPr>
          <w:rFonts w:eastAsia="Times New Roman" w:cstheme="minorHAnsi"/>
          <w:color w:val="FF0000"/>
          <w:sz w:val="28"/>
          <w:szCs w:val="28"/>
        </w:rPr>
      </w:pPr>
      <w:r w:rsidRPr="001A35BD">
        <w:rPr>
          <w:rFonts w:eastAsia="Times New Roman" w:cstheme="minorHAnsi"/>
          <w:color w:val="FF0000"/>
          <w:sz w:val="28"/>
          <w:szCs w:val="28"/>
        </w:rPr>
        <w:t xml:space="preserve">The DuPont Police Department </w:t>
      </w:r>
      <w:r w:rsidR="00B56518" w:rsidRPr="001A35BD">
        <w:rPr>
          <w:rFonts w:eastAsia="Times New Roman" w:cstheme="minorHAnsi"/>
          <w:color w:val="FF0000"/>
          <w:sz w:val="28"/>
          <w:szCs w:val="28"/>
        </w:rPr>
        <w:t>is OPEN for walk in traffic!</w:t>
      </w:r>
    </w:p>
    <w:p w14:paraId="65426CEB" w14:textId="77777777" w:rsidR="00E843E3" w:rsidRPr="00E843E3" w:rsidRDefault="00E843E3" w:rsidP="00273338">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question, we look forward to answering it.  </w:t>
      </w:r>
    </w:p>
    <w:p w14:paraId="3E3E736B" w14:textId="77777777" w:rsidR="00E843E3" w:rsidRPr="00E843E3" w:rsidRDefault="00E843E3" w:rsidP="00273338">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concern, we look forward to addressing it.  </w:t>
      </w:r>
    </w:p>
    <w:p w14:paraId="79604E8E" w14:textId="77777777" w:rsidR="00E843E3" w:rsidRDefault="00E843E3" w:rsidP="00273338">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need assistance and it’s not an emergency, we appreciate the opportunity to assist you.  </w:t>
      </w:r>
    </w:p>
    <w:p w14:paraId="082622FF" w14:textId="593D7C18" w:rsidR="00E843E3" w:rsidRPr="00E843E3" w:rsidRDefault="00E843E3" w:rsidP="00E843E3">
      <w:pPr>
        <w:spacing w:after="0" w:line="240" w:lineRule="auto"/>
        <w:rPr>
          <w:rFonts w:eastAsia="Times New Roman" w:cstheme="minorHAnsi"/>
          <w:sz w:val="24"/>
          <w:szCs w:val="24"/>
        </w:rPr>
      </w:pPr>
      <w:r w:rsidRPr="00E843E3">
        <w:rPr>
          <w:rFonts w:eastAsia="Times New Roman" w:cstheme="minorHAnsi"/>
          <w:sz w:val="24"/>
          <w:szCs w:val="24"/>
        </w:rPr>
        <w:t xml:space="preserve">You can reach us via email at </w:t>
      </w:r>
      <w:hyperlink r:id="rId10" w:history="1">
        <w:r w:rsidR="00912EC5" w:rsidRPr="00CD3AAF">
          <w:rPr>
            <w:rStyle w:val="Hyperlink"/>
            <w:rFonts w:eastAsia="Times New Roman" w:cstheme="minorHAnsi"/>
            <w:sz w:val="24"/>
            <w:szCs w:val="24"/>
          </w:rPr>
          <w:t>Police@dupontwa.gov</w:t>
        </w:r>
      </w:hyperlink>
      <w:r w:rsidRPr="00E843E3">
        <w:rPr>
          <w:rFonts w:eastAsia="Times New Roman" w:cstheme="minorHAnsi"/>
          <w:sz w:val="24"/>
          <w:szCs w:val="24"/>
        </w:rPr>
        <w:t xml:space="preserve"> or by </w:t>
      </w:r>
      <w:r>
        <w:rPr>
          <w:rFonts w:eastAsia="Times New Roman" w:cstheme="minorHAnsi"/>
          <w:sz w:val="24"/>
          <w:szCs w:val="24"/>
        </w:rPr>
        <w:t xml:space="preserve">telephone </w:t>
      </w:r>
      <w:r w:rsidRPr="00E843E3">
        <w:rPr>
          <w:rFonts w:eastAsia="Times New Roman" w:cstheme="minorHAnsi"/>
          <w:sz w:val="24"/>
          <w:szCs w:val="24"/>
        </w:rPr>
        <w:t>at 253-964-7060.</w:t>
      </w:r>
    </w:p>
    <w:p w14:paraId="34F1006E" w14:textId="77777777" w:rsidR="00E843E3" w:rsidRDefault="00E843E3" w:rsidP="00E843E3">
      <w:pPr>
        <w:spacing w:after="0" w:line="240" w:lineRule="auto"/>
        <w:rPr>
          <w:rFonts w:eastAsia="Times New Roman" w:cstheme="minorHAnsi"/>
          <w:sz w:val="24"/>
          <w:szCs w:val="24"/>
          <w:u w:val="single"/>
        </w:rPr>
      </w:pPr>
    </w:p>
    <w:p w14:paraId="50367E07" w14:textId="463DA9FF" w:rsidR="00E843E3" w:rsidRPr="005A5500" w:rsidRDefault="00E843E3" w:rsidP="00E843E3">
      <w:pPr>
        <w:spacing w:after="0" w:line="240" w:lineRule="auto"/>
        <w:rPr>
          <w:rFonts w:eastAsia="Times New Roman" w:cstheme="minorHAnsi"/>
          <w:b/>
          <w:bCs/>
          <w:sz w:val="24"/>
          <w:szCs w:val="24"/>
          <w:u w:val="single"/>
        </w:rPr>
      </w:pPr>
      <w:r w:rsidRPr="005A5500">
        <w:rPr>
          <w:rFonts w:eastAsia="Times New Roman" w:cstheme="minorHAnsi"/>
          <w:b/>
          <w:bCs/>
          <w:sz w:val="24"/>
          <w:szCs w:val="24"/>
          <w:u w:val="single"/>
        </w:rPr>
        <w:t>REPORTING AN EMERGENCY?</w:t>
      </w:r>
    </w:p>
    <w:p w14:paraId="558DB778" w14:textId="77777777" w:rsidR="00E843E3" w:rsidRPr="000F01D4" w:rsidRDefault="00E843E3" w:rsidP="00273338">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an emergency, dial 9-1-1</w:t>
      </w:r>
    </w:p>
    <w:p w14:paraId="38C46A22" w14:textId="77777777" w:rsidR="00E843E3" w:rsidRPr="000F01D4" w:rsidRDefault="00E843E3" w:rsidP="00273338">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 non</w:t>
      </w:r>
      <w:r>
        <w:rPr>
          <w:rFonts w:eastAsia="Times New Roman" w:cstheme="minorHAnsi"/>
          <w:sz w:val="24"/>
          <w:szCs w:val="24"/>
        </w:rPr>
        <w:t>-emergency, dial (253) 287-4455</w:t>
      </w:r>
    </w:p>
    <w:p w14:paraId="33BFEB85" w14:textId="434A3E88" w:rsidR="0080488B" w:rsidRDefault="00E843E3" w:rsidP="00273338">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If you aren’t sure, let us hel</w:t>
      </w:r>
      <w:r>
        <w:rPr>
          <w:rFonts w:eastAsia="Times New Roman" w:cstheme="minorHAnsi"/>
          <w:sz w:val="24"/>
          <w:szCs w:val="24"/>
        </w:rPr>
        <w:t>p you by dialing (253) 964-7060</w:t>
      </w:r>
    </w:p>
    <w:p w14:paraId="124DB15D" w14:textId="4EFCD686" w:rsidR="003C1130" w:rsidRDefault="003C1130" w:rsidP="003C1130">
      <w:pPr>
        <w:spacing w:after="0" w:line="240" w:lineRule="auto"/>
        <w:rPr>
          <w:rFonts w:eastAsia="Times New Roman" w:cstheme="minorHAnsi"/>
          <w:sz w:val="24"/>
          <w:szCs w:val="24"/>
        </w:rPr>
      </w:pPr>
    </w:p>
    <w:p w14:paraId="54BEAEC4" w14:textId="77777777" w:rsidR="003C1130" w:rsidRPr="003C1130" w:rsidRDefault="003C1130" w:rsidP="003C1130">
      <w:pPr>
        <w:spacing w:after="0" w:line="240" w:lineRule="auto"/>
        <w:rPr>
          <w:rFonts w:eastAsia="Times New Roman" w:cstheme="minorHAnsi"/>
          <w:sz w:val="24"/>
          <w:szCs w:val="24"/>
        </w:rPr>
      </w:pPr>
    </w:p>
    <w:sectPr w:rsidR="003C1130" w:rsidRPr="003C1130"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3E0A71"/>
    <w:multiLevelType w:val="hybridMultilevel"/>
    <w:tmpl w:val="A12A67BE"/>
    <w:lvl w:ilvl="0" w:tplc="5BB49988">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3417"/>
    <w:multiLevelType w:val="hybridMultilevel"/>
    <w:tmpl w:val="4B4AEC0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198365D"/>
    <w:multiLevelType w:val="hybridMultilevel"/>
    <w:tmpl w:val="90DE1CB0"/>
    <w:lvl w:ilvl="0" w:tplc="F65000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914AB"/>
    <w:multiLevelType w:val="hybridMultilevel"/>
    <w:tmpl w:val="C3BC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063D"/>
    <w:rsid w:val="00002B0C"/>
    <w:rsid w:val="000162E8"/>
    <w:rsid w:val="00021F60"/>
    <w:rsid w:val="000229F0"/>
    <w:rsid w:val="00030360"/>
    <w:rsid w:val="000318B0"/>
    <w:rsid w:val="00050A1D"/>
    <w:rsid w:val="00051581"/>
    <w:rsid w:val="00070A07"/>
    <w:rsid w:val="00087BFB"/>
    <w:rsid w:val="000913C6"/>
    <w:rsid w:val="00091AF5"/>
    <w:rsid w:val="000946B4"/>
    <w:rsid w:val="000963A9"/>
    <w:rsid w:val="000A04F4"/>
    <w:rsid w:val="000A2A65"/>
    <w:rsid w:val="000B0CBE"/>
    <w:rsid w:val="000B4DC9"/>
    <w:rsid w:val="000C38FC"/>
    <w:rsid w:val="000C51E5"/>
    <w:rsid w:val="000C535F"/>
    <w:rsid w:val="000E6C7A"/>
    <w:rsid w:val="000E6DD0"/>
    <w:rsid w:val="000E6E6A"/>
    <w:rsid w:val="000F01D4"/>
    <w:rsid w:val="001023BE"/>
    <w:rsid w:val="0010363A"/>
    <w:rsid w:val="001064B7"/>
    <w:rsid w:val="0011489E"/>
    <w:rsid w:val="00123320"/>
    <w:rsid w:val="0012339B"/>
    <w:rsid w:val="00126276"/>
    <w:rsid w:val="00127AA9"/>
    <w:rsid w:val="00140EB4"/>
    <w:rsid w:val="0015054C"/>
    <w:rsid w:val="0016737F"/>
    <w:rsid w:val="00172176"/>
    <w:rsid w:val="0018131D"/>
    <w:rsid w:val="00185CED"/>
    <w:rsid w:val="00187776"/>
    <w:rsid w:val="00192E29"/>
    <w:rsid w:val="001A35BD"/>
    <w:rsid w:val="001B2D90"/>
    <w:rsid w:val="001D0E02"/>
    <w:rsid w:val="001E65BB"/>
    <w:rsid w:val="0022379F"/>
    <w:rsid w:val="00235953"/>
    <w:rsid w:val="00236F6F"/>
    <w:rsid w:val="00241D46"/>
    <w:rsid w:val="00246191"/>
    <w:rsid w:val="002522E1"/>
    <w:rsid w:val="002623FD"/>
    <w:rsid w:val="002669BB"/>
    <w:rsid w:val="00273338"/>
    <w:rsid w:val="00277906"/>
    <w:rsid w:val="00282A0D"/>
    <w:rsid w:val="002970E3"/>
    <w:rsid w:val="002C7F12"/>
    <w:rsid w:val="002E6E1B"/>
    <w:rsid w:val="002F0759"/>
    <w:rsid w:val="002F64AA"/>
    <w:rsid w:val="00310096"/>
    <w:rsid w:val="00322EAE"/>
    <w:rsid w:val="00345505"/>
    <w:rsid w:val="00347268"/>
    <w:rsid w:val="00367F05"/>
    <w:rsid w:val="0037282A"/>
    <w:rsid w:val="003824E1"/>
    <w:rsid w:val="0039124A"/>
    <w:rsid w:val="00391E96"/>
    <w:rsid w:val="003948D0"/>
    <w:rsid w:val="0039642D"/>
    <w:rsid w:val="003A5F79"/>
    <w:rsid w:val="003C1130"/>
    <w:rsid w:val="003D70DA"/>
    <w:rsid w:val="003E5F81"/>
    <w:rsid w:val="004035A8"/>
    <w:rsid w:val="004036AE"/>
    <w:rsid w:val="00421964"/>
    <w:rsid w:val="00421F83"/>
    <w:rsid w:val="004326BF"/>
    <w:rsid w:val="00434585"/>
    <w:rsid w:val="00441222"/>
    <w:rsid w:val="00451607"/>
    <w:rsid w:val="00457634"/>
    <w:rsid w:val="00457AF4"/>
    <w:rsid w:val="00463066"/>
    <w:rsid w:val="004632EE"/>
    <w:rsid w:val="004957AB"/>
    <w:rsid w:val="004A625A"/>
    <w:rsid w:val="004B0B73"/>
    <w:rsid w:val="004B275E"/>
    <w:rsid w:val="004B5E7D"/>
    <w:rsid w:val="004B6935"/>
    <w:rsid w:val="004E25DD"/>
    <w:rsid w:val="00506D17"/>
    <w:rsid w:val="0051339F"/>
    <w:rsid w:val="00514398"/>
    <w:rsid w:val="0051622D"/>
    <w:rsid w:val="0052049D"/>
    <w:rsid w:val="00555250"/>
    <w:rsid w:val="005575DF"/>
    <w:rsid w:val="00563809"/>
    <w:rsid w:val="00571C76"/>
    <w:rsid w:val="00596960"/>
    <w:rsid w:val="005A3C24"/>
    <w:rsid w:val="005A5500"/>
    <w:rsid w:val="005A588B"/>
    <w:rsid w:val="005B2AB5"/>
    <w:rsid w:val="005B479B"/>
    <w:rsid w:val="005E271A"/>
    <w:rsid w:val="006074E4"/>
    <w:rsid w:val="00610BE2"/>
    <w:rsid w:val="006129E2"/>
    <w:rsid w:val="006248E0"/>
    <w:rsid w:val="006259E4"/>
    <w:rsid w:val="00641DAE"/>
    <w:rsid w:val="0064359A"/>
    <w:rsid w:val="00660539"/>
    <w:rsid w:val="006806EC"/>
    <w:rsid w:val="006A1083"/>
    <w:rsid w:val="006A6612"/>
    <w:rsid w:val="006B1840"/>
    <w:rsid w:val="006B1F6A"/>
    <w:rsid w:val="006B37E1"/>
    <w:rsid w:val="006C1730"/>
    <w:rsid w:val="006C3B40"/>
    <w:rsid w:val="006C6B3A"/>
    <w:rsid w:val="006C6F8A"/>
    <w:rsid w:val="006D5E1A"/>
    <w:rsid w:val="00716FD6"/>
    <w:rsid w:val="007315B6"/>
    <w:rsid w:val="00772C37"/>
    <w:rsid w:val="00777A98"/>
    <w:rsid w:val="00780041"/>
    <w:rsid w:val="0079601A"/>
    <w:rsid w:val="007C2A6A"/>
    <w:rsid w:val="007C39EC"/>
    <w:rsid w:val="007E15EB"/>
    <w:rsid w:val="007F3CB6"/>
    <w:rsid w:val="0080265F"/>
    <w:rsid w:val="0080488B"/>
    <w:rsid w:val="00806885"/>
    <w:rsid w:val="00814EC3"/>
    <w:rsid w:val="00824AF0"/>
    <w:rsid w:val="008266A1"/>
    <w:rsid w:val="00844150"/>
    <w:rsid w:val="008606D5"/>
    <w:rsid w:val="008868B0"/>
    <w:rsid w:val="0089340F"/>
    <w:rsid w:val="008C4FB1"/>
    <w:rsid w:val="008C50CA"/>
    <w:rsid w:val="008C6841"/>
    <w:rsid w:val="008C7B16"/>
    <w:rsid w:val="008D1847"/>
    <w:rsid w:val="008D32C2"/>
    <w:rsid w:val="008D5045"/>
    <w:rsid w:val="008D79F6"/>
    <w:rsid w:val="008E3C6C"/>
    <w:rsid w:val="008F4391"/>
    <w:rsid w:val="008F7A49"/>
    <w:rsid w:val="008F7ECB"/>
    <w:rsid w:val="009009E7"/>
    <w:rsid w:val="00912EC5"/>
    <w:rsid w:val="009602E2"/>
    <w:rsid w:val="00965375"/>
    <w:rsid w:val="00993A80"/>
    <w:rsid w:val="00995732"/>
    <w:rsid w:val="009A0097"/>
    <w:rsid w:val="009B78A8"/>
    <w:rsid w:val="009D43AF"/>
    <w:rsid w:val="009F313B"/>
    <w:rsid w:val="00A21D68"/>
    <w:rsid w:val="00A2666C"/>
    <w:rsid w:val="00A454D7"/>
    <w:rsid w:val="00A54595"/>
    <w:rsid w:val="00A81F2E"/>
    <w:rsid w:val="00A91841"/>
    <w:rsid w:val="00A91A74"/>
    <w:rsid w:val="00A946CF"/>
    <w:rsid w:val="00AB1A9E"/>
    <w:rsid w:val="00AD3646"/>
    <w:rsid w:val="00AE2EAB"/>
    <w:rsid w:val="00B111D2"/>
    <w:rsid w:val="00B3175F"/>
    <w:rsid w:val="00B322E3"/>
    <w:rsid w:val="00B366F3"/>
    <w:rsid w:val="00B463F9"/>
    <w:rsid w:val="00B50395"/>
    <w:rsid w:val="00B55142"/>
    <w:rsid w:val="00B56518"/>
    <w:rsid w:val="00B67AFE"/>
    <w:rsid w:val="00B715D2"/>
    <w:rsid w:val="00B7601E"/>
    <w:rsid w:val="00B76A4B"/>
    <w:rsid w:val="00BA06B7"/>
    <w:rsid w:val="00BB2FDA"/>
    <w:rsid w:val="00BC073C"/>
    <w:rsid w:val="00BC1BE8"/>
    <w:rsid w:val="00BC6F82"/>
    <w:rsid w:val="00BD16B6"/>
    <w:rsid w:val="00BE2840"/>
    <w:rsid w:val="00BE33E8"/>
    <w:rsid w:val="00BE35FC"/>
    <w:rsid w:val="00BE58B9"/>
    <w:rsid w:val="00BF3EC3"/>
    <w:rsid w:val="00C02808"/>
    <w:rsid w:val="00C05860"/>
    <w:rsid w:val="00C06CA6"/>
    <w:rsid w:val="00C13A82"/>
    <w:rsid w:val="00C422AD"/>
    <w:rsid w:val="00C53C80"/>
    <w:rsid w:val="00C643E8"/>
    <w:rsid w:val="00C9360A"/>
    <w:rsid w:val="00C95F71"/>
    <w:rsid w:val="00CA432E"/>
    <w:rsid w:val="00CB6841"/>
    <w:rsid w:val="00CC5F82"/>
    <w:rsid w:val="00CD7F89"/>
    <w:rsid w:val="00CE3C7E"/>
    <w:rsid w:val="00CE6278"/>
    <w:rsid w:val="00CE711B"/>
    <w:rsid w:val="00CE789A"/>
    <w:rsid w:val="00CF026F"/>
    <w:rsid w:val="00CF31FC"/>
    <w:rsid w:val="00CF623D"/>
    <w:rsid w:val="00CF6C21"/>
    <w:rsid w:val="00CF775C"/>
    <w:rsid w:val="00D002C2"/>
    <w:rsid w:val="00D0341D"/>
    <w:rsid w:val="00D04BB0"/>
    <w:rsid w:val="00D11DDE"/>
    <w:rsid w:val="00D14DF9"/>
    <w:rsid w:val="00D176F0"/>
    <w:rsid w:val="00D30237"/>
    <w:rsid w:val="00D40E9E"/>
    <w:rsid w:val="00D5205E"/>
    <w:rsid w:val="00D61299"/>
    <w:rsid w:val="00D728E1"/>
    <w:rsid w:val="00D83822"/>
    <w:rsid w:val="00D947AC"/>
    <w:rsid w:val="00D950DC"/>
    <w:rsid w:val="00DA426B"/>
    <w:rsid w:val="00DB209B"/>
    <w:rsid w:val="00DB33DA"/>
    <w:rsid w:val="00DE11E1"/>
    <w:rsid w:val="00DF6620"/>
    <w:rsid w:val="00E24DB2"/>
    <w:rsid w:val="00E24FF5"/>
    <w:rsid w:val="00E3539D"/>
    <w:rsid w:val="00E45F2C"/>
    <w:rsid w:val="00E4612A"/>
    <w:rsid w:val="00E46E16"/>
    <w:rsid w:val="00E47226"/>
    <w:rsid w:val="00E50D2A"/>
    <w:rsid w:val="00E7335D"/>
    <w:rsid w:val="00E843E3"/>
    <w:rsid w:val="00E95EB9"/>
    <w:rsid w:val="00E97B5B"/>
    <w:rsid w:val="00EA017F"/>
    <w:rsid w:val="00ED69DD"/>
    <w:rsid w:val="00EF79F2"/>
    <w:rsid w:val="00F00B32"/>
    <w:rsid w:val="00F0431E"/>
    <w:rsid w:val="00F14A3D"/>
    <w:rsid w:val="00F22992"/>
    <w:rsid w:val="00F26AF2"/>
    <w:rsid w:val="00F64098"/>
    <w:rsid w:val="00F74327"/>
    <w:rsid w:val="00F74980"/>
    <w:rsid w:val="00F77A67"/>
    <w:rsid w:val="00F8466C"/>
    <w:rsid w:val="00F86012"/>
    <w:rsid w:val="00F96CB9"/>
    <w:rsid w:val="00FA7EF0"/>
    <w:rsid w:val="00FB0C60"/>
    <w:rsid w:val="00FB3832"/>
    <w:rsid w:val="00FC7450"/>
    <w:rsid w:val="00FD68AB"/>
    <w:rsid w:val="00FF5485"/>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881405825">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27735484">
      <w:bodyDiv w:val="1"/>
      <w:marLeft w:val="0"/>
      <w:marRight w:val="0"/>
      <w:marTop w:val="0"/>
      <w:marBottom w:val="0"/>
      <w:divBdr>
        <w:top w:val="none" w:sz="0" w:space="0" w:color="auto"/>
        <w:left w:val="none" w:sz="0" w:space="0" w:color="auto"/>
        <w:bottom w:val="none" w:sz="0" w:space="0" w:color="auto"/>
        <w:right w:val="none" w:sz="0" w:space="0" w:color="auto"/>
      </w:divBdr>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27099064">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23953871">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729495246">
      <w:bodyDiv w:val="1"/>
      <w:marLeft w:val="0"/>
      <w:marRight w:val="0"/>
      <w:marTop w:val="0"/>
      <w:marBottom w:val="0"/>
      <w:divBdr>
        <w:top w:val="none" w:sz="0" w:space="0" w:color="auto"/>
        <w:left w:val="none" w:sz="0" w:space="0" w:color="auto"/>
        <w:bottom w:val="none" w:sz="0" w:space="0" w:color="auto"/>
        <w:right w:val="none" w:sz="0" w:space="0" w:color="auto"/>
      </w:divBdr>
    </w:div>
    <w:div w:id="1790465796">
      <w:bodyDiv w:val="1"/>
      <w:marLeft w:val="0"/>
      <w:marRight w:val="0"/>
      <w:marTop w:val="0"/>
      <w:marBottom w:val="0"/>
      <w:divBdr>
        <w:top w:val="none" w:sz="0" w:space="0" w:color="auto"/>
        <w:left w:val="none" w:sz="0" w:space="0" w:color="auto"/>
        <w:bottom w:val="none" w:sz="0" w:space="0" w:color="auto"/>
        <w:right w:val="none" w:sz="0" w:space="0" w:color="auto"/>
      </w:divBdr>
    </w:div>
    <w:div w:id="1967855098">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uPontPolice/photos/a.1788717524691787/3113164315580428/" TargetMode="External"/><Relationship Id="rId3" Type="http://schemas.openxmlformats.org/officeDocument/2006/relationships/settings" Target="settings.xml"/><Relationship Id="rId7" Type="http://schemas.openxmlformats.org/officeDocument/2006/relationships/hyperlink" Target="mailto:Hilary.Gordon@DuPontW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olice@dupontwa.gov" TargetMode="External"/><Relationship Id="rId4" Type="http://schemas.openxmlformats.org/officeDocument/2006/relationships/webSettings" Target="webSettings.xml"/><Relationship Id="rId9" Type="http://schemas.openxmlformats.org/officeDocument/2006/relationships/hyperlink" Target="https://www.dupontwa.gov/595/Safety-Crime-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3</cp:revision>
  <cp:lastPrinted>2021-05-18T20:46:00Z</cp:lastPrinted>
  <dcterms:created xsi:type="dcterms:W3CDTF">2021-10-12T15:38:00Z</dcterms:created>
  <dcterms:modified xsi:type="dcterms:W3CDTF">2021-10-12T15:45:00Z</dcterms:modified>
</cp:coreProperties>
</file>